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A4BCD" w:rsidRDefault="001A766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Poučení spotřebitele </w:t>
      </w:r>
    </w:p>
    <w:p w14:paraId="00000002" w14:textId="77777777" w:rsidR="009A4BCD" w:rsidRDefault="001A76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3" w14:textId="77777777" w:rsidR="009A4BCD" w:rsidRDefault="001A7663">
      <w:pPr>
        <w:jc w:val="both"/>
        <w:rPr>
          <w:sz w:val="20"/>
          <w:szCs w:val="20"/>
        </w:rPr>
      </w:pPr>
      <w:r>
        <w:rPr>
          <w:sz w:val="20"/>
          <w:szCs w:val="20"/>
        </w:rPr>
        <w:t>Níže podepsaný(á) klient jako spotřebitel (dále jen „</w:t>
      </w:r>
      <w:r>
        <w:rPr>
          <w:b/>
          <w:sz w:val="20"/>
          <w:szCs w:val="20"/>
        </w:rPr>
        <w:t>Klient</w:t>
      </w:r>
      <w:r>
        <w:rPr>
          <w:sz w:val="20"/>
          <w:szCs w:val="20"/>
        </w:rPr>
        <w:t>“) souhlasí a bere tímto na vědomí, že:</w:t>
      </w:r>
    </w:p>
    <w:p w14:paraId="00000004" w14:textId="77777777" w:rsidR="009A4BCD" w:rsidRDefault="009A4BCD">
      <w:pPr>
        <w:jc w:val="both"/>
        <w:rPr>
          <w:sz w:val="20"/>
          <w:szCs w:val="20"/>
        </w:rPr>
      </w:pPr>
    </w:p>
    <w:p w14:paraId="00000005" w14:textId="0AB070E8" w:rsidR="009A4BCD" w:rsidRDefault="001A7663">
      <w:pPr>
        <w:numPr>
          <w:ilvl w:val="0"/>
          <w:numId w:val="1"/>
        </w:numPr>
        <w:jc w:val="both"/>
      </w:pPr>
      <w:bookmarkStart w:id="0" w:name="_heading=h.gjdgxs" w:colFirst="0" w:colLast="0"/>
      <w:bookmarkEnd w:id="0"/>
      <w:r>
        <w:rPr>
          <w:sz w:val="20"/>
          <w:szCs w:val="20"/>
        </w:rPr>
        <w:t xml:space="preserve">předmětem služby nabízené obchodní společností: </w:t>
      </w:r>
      <w:proofErr w:type="spellStart"/>
      <w:r w:rsidR="00D2571E" w:rsidRPr="00210078">
        <w:rPr>
          <w:b/>
          <w:sz w:val="20"/>
          <w:szCs w:val="20"/>
        </w:rPr>
        <w:t>Tobi</w:t>
      </w:r>
      <w:proofErr w:type="spellEnd"/>
      <w:r w:rsidR="00D2571E" w:rsidRPr="00210078">
        <w:rPr>
          <w:b/>
          <w:sz w:val="20"/>
          <w:szCs w:val="20"/>
        </w:rPr>
        <w:t xml:space="preserve"> reality a finance s.r.o.</w:t>
      </w:r>
      <w:r w:rsidR="00D2571E" w:rsidRPr="00210078">
        <w:rPr>
          <w:sz w:val="20"/>
          <w:szCs w:val="20"/>
        </w:rPr>
        <w:t>, IČO: </w:t>
      </w:r>
      <w:r w:rsidR="00D2571E" w:rsidRPr="00210078">
        <w:rPr>
          <w:rFonts w:eastAsia="Times New Roman"/>
          <w:sz w:val="20"/>
          <w:szCs w:val="20"/>
          <w:shd w:val="clear" w:color="auto" w:fill="FFFFFF"/>
          <w:lang w:val="cs-CZ"/>
        </w:rPr>
        <w:t>117 33 837</w:t>
      </w:r>
      <w:r w:rsidR="00D2571E" w:rsidRPr="00210078">
        <w:rPr>
          <w:sz w:val="20"/>
          <w:szCs w:val="20"/>
        </w:rPr>
        <w:t>, DIČ: CZ</w:t>
      </w:r>
      <w:r w:rsidR="00D2571E" w:rsidRPr="00210078">
        <w:rPr>
          <w:rFonts w:eastAsia="Times New Roman"/>
          <w:sz w:val="20"/>
          <w:szCs w:val="20"/>
          <w:shd w:val="clear" w:color="auto" w:fill="FFFFFF"/>
          <w:lang w:val="cs-CZ"/>
        </w:rPr>
        <w:t>11733837</w:t>
      </w:r>
      <w:r w:rsidR="00D2571E" w:rsidRPr="00210078">
        <w:rPr>
          <w:rFonts w:eastAsia="inherit"/>
          <w:b/>
          <w:sz w:val="20"/>
          <w:szCs w:val="20"/>
          <w:highlight w:val="white"/>
        </w:rPr>
        <w:t xml:space="preserve">, </w:t>
      </w:r>
      <w:r w:rsidR="00D2571E" w:rsidRPr="00210078">
        <w:rPr>
          <w:sz w:val="20"/>
          <w:szCs w:val="20"/>
        </w:rPr>
        <w:t xml:space="preserve">se sídlem Sokolovská 192/79, 186 00 Praha - Karlín, společnost zapsaná v obchodním rejstříku vedeném Městským soudem v Praze, oddíl C, vložka </w:t>
      </w:r>
      <w:r w:rsidR="00D2571E" w:rsidRPr="00210078">
        <w:rPr>
          <w:rFonts w:eastAsia="Times New Roman"/>
          <w:color w:val="000000"/>
          <w:sz w:val="20"/>
          <w:szCs w:val="20"/>
          <w:shd w:val="clear" w:color="auto" w:fill="FFFFFF"/>
          <w:lang w:val="cs-CZ"/>
        </w:rPr>
        <w:t>353660</w:t>
      </w:r>
      <w:r w:rsidR="00D2571E" w:rsidRPr="00210078">
        <w:rPr>
          <w:sz w:val="20"/>
          <w:szCs w:val="20"/>
        </w:rPr>
        <w:t xml:space="preserve">, e-mail: </w:t>
      </w:r>
      <w:hyperlink r:id="rId8" w:history="1">
        <w:r w:rsidR="00D2571E" w:rsidRPr="00210078">
          <w:rPr>
            <w:rStyle w:val="Hypertextovodkaz"/>
            <w:sz w:val="20"/>
            <w:szCs w:val="20"/>
          </w:rPr>
          <w:t>tobirk@gpre.cz</w:t>
        </w:r>
      </w:hyperlink>
      <w:r>
        <w:rPr>
          <w:sz w:val="20"/>
          <w:szCs w:val="20"/>
        </w:rPr>
        <w:t xml:space="preserve"> (dále jen jako „</w:t>
      </w:r>
      <w:r>
        <w:rPr>
          <w:b/>
          <w:sz w:val="20"/>
          <w:szCs w:val="20"/>
        </w:rPr>
        <w:t>Realitní zprostředkovatel</w:t>
      </w:r>
      <w:r>
        <w:rPr>
          <w:sz w:val="20"/>
          <w:szCs w:val="20"/>
        </w:rPr>
        <w:t>“) mají být činnosti směřující ke zprostředkování příležitosti k uzavření jedné z následujících smluv dle výběru Klienta: převod vlastnického práva k nemovitým věcem, nabytí družstevního podílu v bytovém družstvu od třetí osoby, nabytí obchodního podílu v korporaci, nájem nemovitých věcí / podnájem nemovitých věc</w:t>
      </w:r>
      <w:r>
        <w:rPr>
          <w:sz w:val="20"/>
          <w:szCs w:val="20"/>
          <w:highlight w:val="white"/>
        </w:rPr>
        <w:t>í (dále jen jako „</w:t>
      </w:r>
      <w:r>
        <w:rPr>
          <w:b/>
          <w:sz w:val="20"/>
          <w:szCs w:val="20"/>
          <w:highlight w:val="white"/>
        </w:rPr>
        <w:t>zprostředkovávaná smlouva</w:t>
      </w:r>
      <w:r>
        <w:rPr>
          <w:sz w:val="20"/>
          <w:szCs w:val="20"/>
        </w:rPr>
        <w:t xml:space="preserve">“); </w:t>
      </w:r>
    </w:p>
    <w:p w14:paraId="00000006" w14:textId="77777777" w:rsidR="009A4BCD" w:rsidRDefault="001A7663">
      <w:pPr>
        <w:numPr>
          <w:ilvl w:val="0"/>
          <w:numId w:val="1"/>
        </w:numPr>
        <w:jc w:val="both"/>
      </w:pPr>
      <w:r>
        <w:rPr>
          <w:sz w:val="20"/>
          <w:szCs w:val="20"/>
        </w:rPr>
        <w:t>předmět zprostředkování bude nabízen za cenu uvedenou ve zprostředkovatelské, event. v rezervační smlouvě, která byla uzavřena mezi Klientem a Realitním zprostředkovatelem (dále také jako “</w:t>
      </w:r>
      <w:r>
        <w:rPr>
          <w:b/>
          <w:sz w:val="20"/>
          <w:szCs w:val="20"/>
        </w:rPr>
        <w:t>Smlouva</w:t>
      </w:r>
      <w:r>
        <w:rPr>
          <w:sz w:val="20"/>
          <w:szCs w:val="20"/>
        </w:rPr>
        <w:t>”);</w:t>
      </w:r>
    </w:p>
    <w:p w14:paraId="00000007" w14:textId="77777777" w:rsidR="009A4BCD" w:rsidRDefault="001A7663">
      <w:pPr>
        <w:numPr>
          <w:ilvl w:val="0"/>
          <w:numId w:val="1"/>
        </w:numPr>
        <w:jc w:val="both"/>
        <w:rPr>
          <w:color w:val="000000"/>
        </w:rPr>
      </w:pPr>
      <w:bookmarkStart w:id="1" w:name="_heading=h.30j0zll" w:colFirst="0" w:colLast="0"/>
      <w:bookmarkEnd w:id="1"/>
      <w:r>
        <w:rPr>
          <w:sz w:val="20"/>
          <w:szCs w:val="20"/>
        </w:rPr>
        <w:t>cena služby dle Smlouvy (dále jen „</w:t>
      </w:r>
      <w:r>
        <w:rPr>
          <w:b/>
          <w:sz w:val="20"/>
          <w:szCs w:val="20"/>
        </w:rPr>
        <w:t>Odměna</w:t>
      </w:r>
      <w:r>
        <w:rPr>
          <w:sz w:val="20"/>
          <w:szCs w:val="20"/>
        </w:rPr>
        <w:t>“) činí konkrétní pevně sjednanou částku dle Smlouvy nebo procento z kupní ceny předmětné nemovité věci, s tím, že nárok na Odměnu, jakož i jejích splatnost, bude stanovená výhradně za podmínek sjednaných ve Smlouvě;</w:t>
      </w:r>
    </w:p>
    <w:p w14:paraId="00000008" w14:textId="77777777" w:rsidR="009A4BCD" w:rsidRDefault="001A7663">
      <w:pPr>
        <w:numPr>
          <w:ilvl w:val="0"/>
          <w:numId w:val="1"/>
        </w:numPr>
        <w:jc w:val="both"/>
        <w:rPr>
          <w:color w:val="000000"/>
        </w:rPr>
      </w:pPr>
      <w:bookmarkStart w:id="2" w:name="_heading=h.gddpwsv74uwk" w:colFirst="0" w:colLast="0"/>
      <w:bookmarkEnd w:id="2"/>
      <w:r>
        <w:rPr>
          <w:sz w:val="20"/>
          <w:szCs w:val="20"/>
        </w:rPr>
        <w:t>shora uvedené služby budou Klientovi poskytovány nejméně na dobu jednoho (1) měsíce nebo (v případě, že bude sjednána doba kratší) po dobu účinnosti Smlouvy;</w:t>
      </w:r>
    </w:p>
    <w:p w14:paraId="00000009" w14:textId="77777777" w:rsidR="009A4BCD" w:rsidRDefault="001A7663">
      <w:pPr>
        <w:numPr>
          <w:ilvl w:val="0"/>
          <w:numId w:val="1"/>
        </w:numPr>
        <w:jc w:val="both"/>
      </w:pPr>
      <w:bookmarkStart w:id="3" w:name="_heading=h.1fob9te" w:colFirst="0" w:colLast="0"/>
      <w:bookmarkEnd w:id="3"/>
      <w:r>
        <w:rPr>
          <w:sz w:val="20"/>
          <w:szCs w:val="20"/>
        </w:rPr>
        <w:t>veškeré náklady spojené s činností Realitního zprostředkovatele dle Smlouvy jsou zahrnuty ve sjednané Odměně;</w:t>
      </w:r>
    </w:p>
    <w:p w14:paraId="0000000A" w14:textId="77777777" w:rsidR="009A4BCD" w:rsidRDefault="001A7663">
      <w:pPr>
        <w:numPr>
          <w:ilvl w:val="0"/>
          <w:numId w:val="1"/>
        </w:numPr>
        <w:jc w:val="both"/>
      </w:pPr>
      <w:r>
        <w:rPr>
          <w:sz w:val="20"/>
          <w:szCs w:val="20"/>
        </w:rPr>
        <w:t xml:space="preserve">práva Klienta z případného vadného plnění služeb, stejně jako podmínky těchto práv se řídí ustanoveními § 1914 a násl., zejména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 § 1915 až 1916, jakož i 1921 až 1925 zákona č. 89/2012 Sb., občanského zákoníku (dále jen jako „</w:t>
      </w:r>
      <w:r>
        <w:rPr>
          <w:b/>
          <w:sz w:val="20"/>
          <w:szCs w:val="20"/>
        </w:rPr>
        <w:t>občanský zákoník</w:t>
      </w:r>
      <w:r>
        <w:rPr>
          <w:sz w:val="20"/>
          <w:szCs w:val="20"/>
        </w:rPr>
        <w:t>“);</w:t>
      </w:r>
    </w:p>
    <w:p w14:paraId="0000000B" w14:textId="77777777" w:rsidR="009A4BCD" w:rsidRDefault="001A7663">
      <w:pPr>
        <w:numPr>
          <w:ilvl w:val="0"/>
          <w:numId w:val="1"/>
        </w:numPr>
        <w:spacing w:after="120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>zjistí-li Klient vady související s poskytováním shora uvedené služby nebo služeb, je oprávněn v přiměřené době předmětnou službu reklamovat na příslušné provozovně nebo v sídle Realitního zprostředkovatele, s tím, že reklamace včetně odstranění vady bude nejpozději do třiceti (30) dnů ode dne uplatnění předmětné reklamace (resp. práv z vad), pokud se Realitní zprostředkovatel s Klientem nedohodne v odůvodněných případech na lhůtě delší s tím, že Realitní zprostředkovatel na jeho žádost vydá Klientovi písemné potvrzení vztahující se k předmětné reklamaci,</w:t>
      </w:r>
    </w:p>
    <w:p w14:paraId="0000000C" w14:textId="77777777" w:rsidR="009A4BCD" w:rsidRDefault="001A7663">
      <w:pPr>
        <w:numPr>
          <w:ilvl w:val="0"/>
          <w:numId w:val="1"/>
        </w:numPr>
        <w:spacing w:after="120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případě ukončení Smlouvy, je Klient povinen zaplatit Realitnímu zprostředkovateli poměrnou cenu za již poskytnuté služby. </w:t>
      </w:r>
    </w:p>
    <w:p w14:paraId="0000000D" w14:textId="77777777" w:rsidR="009A4BCD" w:rsidRDefault="001A766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Zvláštní poučení o možnosti odstoupit od rezervační či zprostředkovatelské smlouvy uzavřené mezi Klientem a Realitním zprostředkovatelem, </w:t>
      </w:r>
      <w:proofErr w:type="gramStart"/>
      <w:r>
        <w:rPr>
          <w:b/>
          <w:sz w:val="20"/>
          <w:szCs w:val="20"/>
        </w:rPr>
        <w:t>byla–</w:t>
      </w:r>
      <w:proofErr w:type="spellStart"/>
      <w:r>
        <w:rPr>
          <w:b/>
          <w:sz w:val="20"/>
          <w:szCs w:val="20"/>
        </w:rPr>
        <w:t>li</w:t>
      </w:r>
      <w:proofErr w:type="spellEnd"/>
      <w:proofErr w:type="gramEnd"/>
      <w:r>
        <w:rPr>
          <w:b/>
          <w:sz w:val="20"/>
          <w:szCs w:val="20"/>
        </w:rPr>
        <w:t xml:space="preserve"> tato uzavřena mimo prostory obvyklé pro podnikání Realitní zprostředkovatele (v podrobnostech </w:t>
      </w:r>
      <w:proofErr w:type="spellStart"/>
      <w:r>
        <w:rPr>
          <w:b/>
          <w:sz w:val="20"/>
          <w:szCs w:val="20"/>
        </w:rPr>
        <w:t>ust</w:t>
      </w:r>
      <w:proofErr w:type="spellEnd"/>
      <w:r>
        <w:rPr>
          <w:b/>
          <w:sz w:val="20"/>
          <w:szCs w:val="20"/>
        </w:rPr>
        <w:t>. § 1828 odst. 2 občanského zákoníku) v rozsahu práv a povinností týkajících se Realitního zprostředkovatele:</w:t>
      </w:r>
    </w:p>
    <w:p w14:paraId="0000000E" w14:textId="77777777" w:rsidR="009A4BCD" w:rsidRDefault="001A76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F" w14:textId="77777777" w:rsidR="009A4BCD" w:rsidRDefault="001A7663">
      <w:pPr>
        <w:jc w:val="both"/>
        <w:rPr>
          <w:sz w:val="20"/>
          <w:szCs w:val="20"/>
        </w:rPr>
      </w:pPr>
      <w:r>
        <w:rPr>
          <w:sz w:val="20"/>
          <w:szCs w:val="20"/>
        </w:rPr>
        <w:t>Byla-li Smlouva (rezervační či zprostředkovatelská) uzavřena mimo obchodní prostory obvyklé pro podnikání Realitního zprostředkovatele (tzv. distančním způsobem), Klient stvrzuje, že byl seznámen s těmito právy dle § 1820 odst. 1 občanského zákoníku:</w:t>
      </w:r>
    </w:p>
    <w:p w14:paraId="00000010" w14:textId="77777777" w:rsidR="009A4BCD" w:rsidRDefault="009A4BCD">
      <w:pPr>
        <w:jc w:val="both"/>
        <w:rPr>
          <w:sz w:val="20"/>
          <w:szCs w:val="20"/>
        </w:rPr>
      </w:pPr>
    </w:p>
    <w:p w14:paraId="00000011" w14:textId="77777777" w:rsidR="009A4BCD" w:rsidRDefault="001A766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Klient může co do závazků vztahujících se k Realitní kanceláři odstoupit od Smlouvy ve lhůtě do čtrnácti (14) dnů ode dne jejího uzavření, pokud Smlouvu uzavřel mimo obchodní prostory Realitní zprostředkovatele, a to bez udání důvodu.</w:t>
      </w:r>
    </w:p>
    <w:p w14:paraId="00000012" w14:textId="77777777" w:rsidR="009A4BCD" w:rsidRDefault="001A766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Klient svým podpisem níže dává Realitnímu zprostředkovateli výslovný pokyn k tomu, aby Realitní zprostředkovatel začal s činností související se zprostředkováním před uplynutím lhůty čtrnácti (14) dnů pro odstoupení od Smlouvy.</w:t>
      </w:r>
    </w:p>
    <w:p w14:paraId="00000013" w14:textId="77777777" w:rsidR="009A4BCD" w:rsidRDefault="001A76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14" w14:textId="77777777" w:rsidR="009A4BCD" w:rsidRDefault="001A7663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Vzorový formulář pro odstoupení od Smlouvy (rezervační či zprostředkovatelské) uzavřené distančním způsobem, které Klient v případě potřeby zašle na adresu Realitního zprostředkovatele uvedenou výše v tomto poučení spotřebitele: </w:t>
      </w:r>
    </w:p>
    <w:p w14:paraId="00000015" w14:textId="77777777" w:rsidR="009A4BCD" w:rsidRDefault="009A4BCD">
      <w:pPr>
        <w:jc w:val="both"/>
        <w:rPr>
          <w:sz w:val="20"/>
          <w:szCs w:val="20"/>
        </w:rPr>
      </w:pPr>
    </w:p>
    <w:p w14:paraId="00000016" w14:textId="77777777" w:rsidR="009A4BCD" w:rsidRDefault="001A76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--------------------------------------------------------------------------------------------------------------------------- </w:t>
      </w:r>
    </w:p>
    <w:p w14:paraId="00000017" w14:textId="77777777" w:rsidR="009A4BCD" w:rsidRDefault="001A76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Oznámení o odstoupení od zprostředkovatelské / rezervační smlouvy </w:t>
      </w:r>
    </w:p>
    <w:p w14:paraId="00000018" w14:textId="77777777" w:rsidR="009A4BCD" w:rsidRDefault="009A4BCD">
      <w:pPr>
        <w:rPr>
          <w:sz w:val="20"/>
          <w:szCs w:val="20"/>
          <w:highlight w:val="yellow"/>
        </w:rPr>
      </w:pPr>
    </w:p>
    <w:p w14:paraId="00000019" w14:textId="77777777" w:rsidR="009A4BCD" w:rsidRDefault="001A7663">
      <w:pPr>
        <w:rPr>
          <w:sz w:val="20"/>
          <w:szCs w:val="20"/>
        </w:rPr>
      </w:pPr>
      <w:r>
        <w:rPr>
          <w:sz w:val="20"/>
          <w:szCs w:val="20"/>
        </w:rPr>
        <w:t>Oznamuji, že tímto odstupuji od smlouvy ze dne …</w:t>
      </w:r>
      <w:proofErr w:type="gramStart"/>
      <w:r>
        <w:rPr>
          <w:sz w:val="20"/>
          <w:szCs w:val="20"/>
        </w:rPr>
        <w:t>…....</w:t>
      </w:r>
      <w:proofErr w:type="gramEnd"/>
      <w:r>
        <w:rPr>
          <w:sz w:val="20"/>
          <w:szCs w:val="20"/>
        </w:rPr>
        <w:t xml:space="preserve">. vztahující se k nemovitým věcem v k. </w:t>
      </w:r>
      <w:proofErr w:type="spellStart"/>
      <w:r>
        <w:rPr>
          <w:sz w:val="20"/>
          <w:szCs w:val="20"/>
        </w:rPr>
        <w:t>ú.</w:t>
      </w:r>
      <w:proofErr w:type="spellEnd"/>
      <w:r>
        <w:rPr>
          <w:sz w:val="20"/>
          <w:szCs w:val="20"/>
        </w:rPr>
        <w:t xml:space="preserve"> ... </w:t>
      </w:r>
    </w:p>
    <w:p w14:paraId="0000001A" w14:textId="77777777" w:rsidR="009A4BCD" w:rsidRDefault="009A4BCD">
      <w:pPr>
        <w:rPr>
          <w:sz w:val="20"/>
          <w:szCs w:val="20"/>
        </w:rPr>
      </w:pPr>
    </w:p>
    <w:p w14:paraId="0000001B" w14:textId="77777777" w:rsidR="009A4BCD" w:rsidRDefault="001A7663">
      <w:pPr>
        <w:rPr>
          <w:sz w:val="20"/>
          <w:szCs w:val="20"/>
        </w:rPr>
      </w:pPr>
      <w:r>
        <w:rPr>
          <w:sz w:val="20"/>
          <w:szCs w:val="20"/>
        </w:rPr>
        <w:t xml:space="preserve">Vaše jméno a příjmení: </w:t>
      </w:r>
    </w:p>
    <w:p w14:paraId="0000001C" w14:textId="77777777" w:rsidR="009A4BCD" w:rsidRDefault="001A7663">
      <w:pPr>
        <w:rPr>
          <w:sz w:val="20"/>
          <w:szCs w:val="20"/>
        </w:rPr>
      </w:pPr>
      <w:r>
        <w:rPr>
          <w:sz w:val="20"/>
          <w:szCs w:val="20"/>
        </w:rPr>
        <w:t xml:space="preserve">Vaše adresa: </w:t>
      </w:r>
    </w:p>
    <w:p w14:paraId="0000001D" w14:textId="77777777" w:rsidR="009A4BCD" w:rsidRDefault="001A7663">
      <w:pPr>
        <w:rPr>
          <w:sz w:val="20"/>
          <w:szCs w:val="20"/>
        </w:rPr>
      </w:pPr>
      <w:r>
        <w:rPr>
          <w:sz w:val="20"/>
          <w:szCs w:val="20"/>
        </w:rPr>
        <w:t xml:space="preserve">Datum: </w:t>
      </w:r>
    </w:p>
    <w:p w14:paraId="0000001E" w14:textId="77777777" w:rsidR="009A4BCD" w:rsidRDefault="001A7663">
      <w:pPr>
        <w:rPr>
          <w:sz w:val="20"/>
          <w:szCs w:val="20"/>
        </w:rPr>
      </w:pPr>
      <w:r>
        <w:rPr>
          <w:sz w:val="20"/>
          <w:szCs w:val="20"/>
        </w:rPr>
        <w:t xml:space="preserve">Váš podpis: </w:t>
      </w:r>
    </w:p>
    <w:p w14:paraId="0000001F" w14:textId="77777777" w:rsidR="009A4BCD" w:rsidRDefault="001A7663">
      <w:pPr>
        <w:rPr>
          <w:sz w:val="20"/>
          <w:szCs w:val="20"/>
        </w:rPr>
      </w:pPr>
      <w:r>
        <w:rPr>
          <w:sz w:val="20"/>
          <w:szCs w:val="20"/>
        </w:rPr>
        <w:t>(pouze pokud je tento formulář zasílán v listinné podobě)</w:t>
      </w:r>
    </w:p>
    <w:p w14:paraId="00000020" w14:textId="77777777" w:rsidR="009A4BCD" w:rsidRDefault="001A7663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</w:t>
      </w:r>
    </w:p>
    <w:p w14:paraId="00000021" w14:textId="77777777" w:rsidR="009A4BCD" w:rsidRDefault="001A76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22" w14:textId="77777777" w:rsidR="009A4BCD" w:rsidRDefault="001A76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Klient tímto prohlašuje, že byl Realitním zprostředkovatelem poučen </w:t>
      </w:r>
      <w:r>
        <w:rPr>
          <w:b/>
          <w:sz w:val="20"/>
          <w:szCs w:val="20"/>
        </w:rPr>
        <w:t xml:space="preserve">o možnosti mimosoudního řešení sporů </w:t>
      </w:r>
      <w:r>
        <w:rPr>
          <w:sz w:val="20"/>
          <w:szCs w:val="20"/>
        </w:rPr>
        <w:t>ze Smlouvy vůči Realitnímu zprostředkovateli, a to prostřednictvím</w:t>
      </w:r>
      <w:r>
        <w:rPr>
          <w:b/>
          <w:sz w:val="20"/>
          <w:szCs w:val="20"/>
        </w:rPr>
        <w:t xml:space="preserve"> České obchodní inspekce</w:t>
      </w:r>
      <w:r>
        <w:rPr>
          <w:sz w:val="20"/>
          <w:szCs w:val="20"/>
        </w:rPr>
        <w:t xml:space="preserve"> jako obecného subjektu pro řešení sporů podnikatele se spotřebitelem, kdy veškeré informace další potřebné informace jsou jim dostupné na webových stránkách </w:t>
      </w:r>
      <w:hyperlink r:id="rId9">
        <w:r>
          <w:rPr>
            <w:sz w:val="20"/>
            <w:szCs w:val="20"/>
          </w:rPr>
          <w:t>https://www.coi.cz/</w:t>
        </w:r>
      </w:hyperlink>
      <w:r>
        <w:t xml:space="preserve">. </w:t>
      </w:r>
      <w:r>
        <w:rPr>
          <w:sz w:val="20"/>
          <w:szCs w:val="20"/>
        </w:rPr>
        <w:t>Tento způsob řešení může Klientovi ponížit náklady na jeho straně v případě využití této formy řešení sporu. Realitní zprostředkovatel tímto poučuje Klienta o možnosti uplatňovat jeho práva vyjma občanského zákoníku i v souladu se zákonem č. 634/1992 Sb., o ochraně spotřebitele.</w:t>
      </w:r>
    </w:p>
    <w:p w14:paraId="00000023" w14:textId="77777777" w:rsidR="009A4BCD" w:rsidRDefault="009A4BC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00000024" w14:textId="77777777" w:rsidR="009A4BCD" w:rsidRDefault="001A766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  <w:r>
        <w:rPr>
          <w:sz w:val="20"/>
          <w:szCs w:val="20"/>
        </w:rPr>
        <w:t>Svým vlastnoručním podpisem Klient prohlašuje a potvrzuje, že shora uvedenému porozuměl a nežádá dalšího vysvětlení.</w:t>
      </w:r>
    </w:p>
    <w:p w14:paraId="00000025" w14:textId="77777777" w:rsidR="009A4BCD" w:rsidRDefault="001A76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14:paraId="00000026" w14:textId="77777777" w:rsidR="009A4BCD" w:rsidRDefault="001A7663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Jméno a příjmení Klienta: </w:t>
      </w:r>
      <w:r>
        <w:rPr>
          <w:sz w:val="20"/>
          <w:szCs w:val="20"/>
        </w:rPr>
        <w:tab/>
      </w:r>
    </w:p>
    <w:p w14:paraId="00000027" w14:textId="77777777" w:rsidR="009A4BCD" w:rsidRDefault="001A7663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Datum podpisu: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28" w14:textId="77777777" w:rsidR="009A4BCD" w:rsidRDefault="001A7663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Místo podpisu:</w:t>
      </w:r>
    </w:p>
    <w:p w14:paraId="00000029" w14:textId="77777777" w:rsidR="009A4BCD" w:rsidRDefault="009A4BCD">
      <w:pPr>
        <w:spacing w:line="240" w:lineRule="auto"/>
        <w:jc w:val="both"/>
        <w:rPr>
          <w:sz w:val="20"/>
          <w:szCs w:val="20"/>
        </w:rPr>
      </w:pPr>
    </w:p>
    <w:p w14:paraId="0000002A" w14:textId="77777777" w:rsidR="009A4BCD" w:rsidRDefault="001A7663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0000002B" w14:textId="77777777" w:rsidR="009A4BCD" w:rsidRDefault="009A4BCD">
      <w:pPr>
        <w:jc w:val="both"/>
        <w:rPr>
          <w:sz w:val="20"/>
          <w:szCs w:val="20"/>
        </w:rPr>
      </w:pPr>
    </w:p>
    <w:p w14:paraId="0000002C" w14:textId="77777777" w:rsidR="009A4BCD" w:rsidRDefault="009A4BCD">
      <w:pPr>
        <w:jc w:val="both"/>
        <w:rPr>
          <w:i/>
          <w:sz w:val="20"/>
          <w:szCs w:val="20"/>
        </w:rPr>
      </w:pPr>
    </w:p>
    <w:p w14:paraId="0000002D" w14:textId="77777777" w:rsidR="009A4BCD" w:rsidRDefault="009A4BCD"/>
    <w:sectPr w:rsidR="009A4B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FF4A6" w14:textId="77777777" w:rsidR="003E1CFE" w:rsidRDefault="003E1CFE">
      <w:pPr>
        <w:spacing w:line="240" w:lineRule="auto"/>
      </w:pPr>
      <w:r>
        <w:separator/>
      </w:r>
    </w:p>
  </w:endnote>
  <w:endnote w:type="continuationSeparator" w:id="0">
    <w:p w14:paraId="497146F0" w14:textId="77777777" w:rsidR="003E1CFE" w:rsidRDefault="003E1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9A4BCD" w:rsidRDefault="009A4B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77777777" w:rsidR="009A4BCD" w:rsidRDefault="009A4B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9A4BCD" w:rsidRDefault="009A4B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4840" w14:textId="77777777" w:rsidR="003E1CFE" w:rsidRDefault="003E1CFE">
      <w:pPr>
        <w:spacing w:line="240" w:lineRule="auto"/>
      </w:pPr>
      <w:r>
        <w:separator/>
      </w:r>
    </w:p>
  </w:footnote>
  <w:footnote w:type="continuationSeparator" w:id="0">
    <w:p w14:paraId="6EBF394D" w14:textId="77777777" w:rsidR="003E1CFE" w:rsidRDefault="003E1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9A4BCD" w:rsidRDefault="009A4B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9A4BCD" w:rsidRDefault="009A4B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9A4BCD" w:rsidRDefault="009A4B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32125"/>
    <w:multiLevelType w:val="multilevel"/>
    <w:tmpl w:val="A6C44E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CD"/>
    <w:rsid w:val="001A7663"/>
    <w:rsid w:val="003E1CFE"/>
    <w:rsid w:val="009A4BCD"/>
    <w:rsid w:val="00D2571E"/>
    <w:rsid w:val="00E5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AFE30F"/>
  <w15:docId w15:val="{C895B6F3-8B2E-C049-A1A5-EA7F7030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6C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339A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9AB"/>
  </w:style>
  <w:style w:type="paragraph" w:styleId="Zpat">
    <w:name w:val="footer"/>
    <w:basedOn w:val="Normln"/>
    <w:link w:val="ZpatChar"/>
    <w:uiPriority w:val="99"/>
    <w:unhideWhenUsed/>
    <w:rsid w:val="008339A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9AB"/>
  </w:style>
  <w:style w:type="character" w:styleId="Hypertextovodkaz">
    <w:name w:val="Hyperlink"/>
    <w:basedOn w:val="Standardnpsmoodstavce"/>
    <w:uiPriority w:val="99"/>
    <w:unhideWhenUsed/>
    <w:rsid w:val="00450925"/>
    <w:rPr>
      <w:color w:val="0000FF"/>
      <w:u w:val="single"/>
    </w:rPr>
  </w:style>
  <w:style w:type="character" w:customStyle="1" w:styleId="il">
    <w:name w:val="il"/>
    <w:basedOn w:val="Standardnpsmoodstavce"/>
    <w:rsid w:val="0045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irk@gpr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i.cz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kKOcb3ZEkxOupxLxGwGXYQ+ynA==">AMUW2mWFad/ixht6xtesBr8Z+QtwEjGiNpLrPdNuXlHCZUZ0bbZ5PTS4yYJERubdjxGLqpCY14jD2y4YEcuDqFFZCKlgwc88gn0j0ij02tBNU+Iy1/4lW8frrDWqlH91xEvHYaLWkPTz/l1NbFW2cXNNG3pJw5dXd3j+utH6s9DEKYsmZktsjz4=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Soukupová</cp:lastModifiedBy>
  <cp:revision>3</cp:revision>
  <dcterms:created xsi:type="dcterms:W3CDTF">2021-05-05T13:52:00Z</dcterms:created>
  <dcterms:modified xsi:type="dcterms:W3CDTF">2021-11-09T15:32:00Z</dcterms:modified>
</cp:coreProperties>
</file>